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B1" w:rsidRDefault="00163A9A" w:rsidP="00B5796A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6120130" cy="842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ж 11 кл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C45B1">
        <w:rPr>
          <w:b/>
          <w:sz w:val="28"/>
        </w:rPr>
        <w:br w:type="page"/>
      </w:r>
    </w:p>
    <w:p w:rsidR="00B42486" w:rsidRPr="00B5796A" w:rsidRDefault="00B42486" w:rsidP="00B5796A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B42486" w:rsidRPr="00EF60BD" w:rsidRDefault="00B42486" w:rsidP="00FC45B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 xml:space="preserve">основам безопасности жизнедеятельности </w:t>
      </w:r>
      <w:r w:rsidRPr="00EF60BD">
        <w:rPr>
          <w:kern w:val="2"/>
        </w:rPr>
        <w:t xml:space="preserve">для </w:t>
      </w:r>
      <w:r>
        <w:rPr>
          <w:kern w:val="2"/>
        </w:rPr>
        <w:t xml:space="preserve">11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8B1E21" w:rsidRPr="006A146F" w:rsidRDefault="008B1E21" w:rsidP="00FC45B1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8B1E21" w:rsidRPr="0061220F" w:rsidRDefault="008B1E21" w:rsidP="00FC45B1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kern w:val="2"/>
          <w:sz w:val="22"/>
        </w:rPr>
      </w:pPr>
      <w:r w:rsidRPr="0061220F">
        <w:rPr>
          <w:color w:val="000000"/>
          <w:szCs w:val="27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</w:t>
      </w:r>
    </w:p>
    <w:p w:rsidR="00B42486" w:rsidRPr="00B5796A" w:rsidRDefault="00B42486" w:rsidP="00FC45B1">
      <w:pPr>
        <w:spacing w:after="0" w:line="240" w:lineRule="auto"/>
        <w:ind w:firstLine="992"/>
        <w:contextualSpacing/>
        <w:jc w:val="both"/>
      </w:pPr>
      <w:r w:rsidRPr="005C06E6">
        <w:t>Программа ориентирована на использование учебника: Основы б</w:t>
      </w:r>
      <w:r>
        <w:t>езопасности жизнедеятельности. 11</w:t>
      </w:r>
      <w:r w:rsidRPr="005C06E6">
        <w:t xml:space="preserve"> класс:</w:t>
      </w:r>
      <w:r w:rsidR="009A7EE5">
        <w:t xml:space="preserve"> учеб. для общеобразовательных</w:t>
      </w:r>
      <w:r>
        <w:t xml:space="preserve"> </w:t>
      </w:r>
      <w:r w:rsidRPr="005C06E6">
        <w:t>организаций / А.Т.</w:t>
      </w:r>
      <w:r>
        <w:t xml:space="preserve"> </w:t>
      </w:r>
      <w:r w:rsidRPr="005C06E6">
        <w:t>Смирнов,</w:t>
      </w:r>
      <w:r>
        <w:t xml:space="preserve"> </w:t>
      </w:r>
      <w:r w:rsidRPr="005C06E6">
        <w:t>Б.О. Хренников</w:t>
      </w:r>
      <w:r w:rsidR="008B1E21">
        <w:t xml:space="preserve"> </w:t>
      </w:r>
      <w:r w:rsidRPr="005C06E6">
        <w:t>/</w:t>
      </w:r>
      <w:r w:rsidR="008B1E21">
        <w:t xml:space="preserve"> </w:t>
      </w:r>
      <w:r w:rsidRPr="005C06E6">
        <w:t>Под ред.</w:t>
      </w:r>
      <w:r>
        <w:t xml:space="preserve"> </w:t>
      </w:r>
      <w:r w:rsidRPr="005C06E6">
        <w:t>А.Т.</w:t>
      </w:r>
      <w:r>
        <w:t xml:space="preserve"> </w:t>
      </w:r>
      <w:r w:rsidRPr="005C06E6">
        <w:t>Смирнова; из-во «Прос</w:t>
      </w:r>
      <w:r>
        <w:t>вещение». -М.: Просвещение, 2017</w:t>
      </w:r>
      <w:r w:rsidRPr="005C06E6">
        <w:t>.</w:t>
      </w:r>
    </w:p>
    <w:p w:rsidR="00B42486" w:rsidRDefault="00B42486" w:rsidP="00FC45B1">
      <w:pPr>
        <w:spacing w:after="0" w:line="240" w:lineRule="auto"/>
        <w:ind w:firstLine="992"/>
        <w:contextualSpacing/>
        <w:jc w:val="both"/>
      </w:pPr>
      <w:r w:rsidRPr="002541EF">
        <w:t>Программа рассчитана на 1 час в неделю (согласно учебному плану). При 34 учебных неделях общее коли</w:t>
      </w:r>
      <w:r>
        <w:t>чество часов на изучение ОБЖ в 11</w:t>
      </w:r>
      <w:r w:rsidRPr="002541EF">
        <w:t xml:space="preserve"> классе составит 34 часа.</w:t>
      </w:r>
    </w:p>
    <w:p w:rsidR="00B42486" w:rsidRPr="00B5796A" w:rsidRDefault="00B42486" w:rsidP="00B5796A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B5796A">
        <w:rPr>
          <w:b/>
          <w:kern w:val="2"/>
        </w:rPr>
        <w:t>Цель и задачи изучения учебного предмета «Технология»</w:t>
      </w:r>
    </w:p>
    <w:p w:rsidR="00B42486" w:rsidRPr="005C06E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b/>
          <w:kern w:val="2"/>
        </w:rPr>
        <w:t>Цели:</w:t>
      </w:r>
    </w:p>
    <w:p w:rsidR="00B42486" w:rsidRPr="005C06E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научных представлений о принципах и путях снижения «фактора риска» в деятельности человека и общества</w:t>
      </w:r>
      <w:r>
        <w:rPr>
          <w:kern w:val="2"/>
        </w:rPr>
        <w:t>;</w:t>
      </w:r>
    </w:p>
    <w:p w:rsidR="00B42486" w:rsidRPr="005C06E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4248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</w:t>
      </w:r>
      <w:r>
        <w:rPr>
          <w:kern w:val="2"/>
        </w:rPr>
        <w:t xml:space="preserve"> возможностей.</w:t>
      </w:r>
    </w:p>
    <w:p w:rsidR="00B42486" w:rsidRPr="005C06E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b/>
          <w:kern w:val="2"/>
        </w:rPr>
        <w:t>Основные задачи, решение которы</w:t>
      </w:r>
      <w:r>
        <w:rPr>
          <w:b/>
          <w:kern w:val="2"/>
        </w:rPr>
        <w:t>х обеспечивает достижение цели:</w:t>
      </w:r>
    </w:p>
    <w:p w:rsidR="00B42486" w:rsidRPr="005C06E6" w:rsidRDefault="00B42486" w:rsidP="00B4248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kern w:val="2"/>
        </w:rPr>
        <w:t>- 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  <w:r>
        <w:rPr>
          <w:kern w:val="2"/>
        </w:rPr>
        <w:t xml:space="preserve"> </w:t>
      </w:r>
      <w:r w:rsidRPr="005C06E6">
        <w:rPr>
          <w:kern w:val="2"/>
        </w:rPr>
        <w:t>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DE4689" w:rsidRDefault="00B42486" w:rsidP="00B5796A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</w:t>
      </w:r>
      <w:r w:rsidR="00B5796A">
        <w:rPr>
          <w:kern w:val="2"/>
        </w:rPr>
        <w:t>ого характера.</w:t>
      </w:r>
    </w:p>
    <w:p w:rsidR="00FC45B1" w:rsidRDefault="00FC45B1" w:rsidP="00B5796A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</w:p>
    <w:p w:rsidR="00FC45B1" w:rsidRDefault="00FC45B1" w:rsidP="00FC45B1">
      <w:pPr>
        <w:spacing w:line="240" w:lineRule="auto"/>
        <w:contextualSpacing/>
        <w:jc w:val="center"/>
        <w:rPr>
          <w:b/>
        </w:rPr>
      </w:pPr>
      <w:r>
        <w:rPr>
          <w:b/>
        </w:rPr>
        <w:br w:type="page"/>
      </w:r>
    </w:p>
    <w:p w:rsidR="00FC45B1" w:rsidRPr="00B5796A" w:rsidRDefault="00FC45B1" w:rsidP="00FC45B1">
      <w:pPr>
        <w:spacing w:line="240" w:lineRule="auto"/>
        <w:contextualSpacing/>
        <w:jc w:val="center"/>
      </w:pPr>
      <w:r w:rsidRPr="009A7EE5">
        <w:rPr>
          <w:b/>
        </w:rPr>
        <w:lastRenderedPageBreak/>
        <w:t>Планируемые результаты</w:t>
      </w:r>
    </w:p>
    <w:p w:rsidR="00FC45B1" w:rsidRPr="009A7EE5" w:rsidRDefault="00FC45B1" w:rsidP="00FC45B1">
      <w:pPr>
        <w:tabs>
          <w:tab w:val="left" w:pos="361"/>
        </w:tabs>
        <w:spacing w:after="0" w:line="240" w:lineRule="auto"/>
        <w:ind w:right="40" w:firstLine="709"/>
        <w:contextualSpacing/>
        <w:jc w:val="both"/>
        <w:rPr>
          <w:b/>
          <w:spacing w:val="-1"/>
        </w:rPr>
      </w:pPr>
      <w:r w:rsidRPr="009A7EE5">
        <w:rPr>
          <w:b/>
          <w:spacing w:val="-1"/>
        </w:rPr>
        <w:t>Личностные: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обороне, государственной и общественной безопасности.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потребностей в соблюдение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современные условия.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Воспитание патриотизма, уважения к историческому и культурному прошлому России, и ее вооруженным силам.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FC45B1" w:rsidRPr="009A7EE5" w:rsidRDefault="00FC45B1" w:rsidP="00FC45B1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A7EE5">
        <w:rPr>
          <w:spacing w:val="-1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  <w:rPr>
          <w:b/>
        </w:rPr>
      </w:pPr>
      <w:r w:rsidRPr="009A7EE5">
        <w:rPr>
          <w:b/>
        </w:rPr>
        <w:t>Метапредметные</w:t>
      </w:r>
      <w:r>
        <w:rPr>
          <w:b/>
        </w:rPr>
        <w:t>:</w:t>
      </w:r>
    </w:p>
    <w:p w:rsidR="00FC45B1" w:rsidRPr="009A7EE5" w:rsidRDefault="00FC45B1" w:rsidP="00FC45B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</w:pPr>
      <w:r w:rsidRPr="009A7EE5"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FC45B1" w:rsidRPr="009A7EE5" w:rsidRDefault="00FC45B1" w:rsidP="00FC45B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</w:pPr>
      <w:r w:rsidRPr="009A7EE5"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FC45B1" w:rsidRPr="009A7EE5" w:rsidRDefault="00FC45B1" w:rsidP="00FC45B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</w:pPr>
      <w:r w:rsidRPr="009A7EE5"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FC45B1" w:rsidRPr="009A7EE5" w:rsidRDefault="00FC45B1" w:rsidP="00FC45B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</w:pPr>
      <w:r w:rsidRPr="009A7EE5"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FC45B1" w:rsidRPr="009A7EE5" w:rsidRDefault="00FC45B1" w:rsidP="00FC45B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</w:pPr>
      <w:r w:rsidRPr="009A7EE5">
        <w:t>Умение логически обоснованно доказать: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</w:pPr>
      <w:r w:rsidRPr="009A7EE5">
        <w:lastRenderedPageBreak/>
        <w:t>- любые акты терроризма являются преступлениями, не имеющими оправдания;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</w:pPr>
      <w:r w:rsidRPr="009A7EE5">
        <w:t>-   бесцельность террористической деятельности;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</w:pPr>
      <w:r w:rsidRPr="009A7EE5">
        <w:t>- неизбежность наступления наказания за любую террористическую деятельность.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Уметь логично обосновать важность и значение владения методами оказания первой помощи при неотложных состояниях.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Уметь доступно изложить содержание основ законодательства РФ об обороне государства, воинской обязанности и военной службы граждан РФ.</w:t>
      </w:r>
    </w:p>
    <w:p w:rsidR="00FC45B1" w:rsidRPr="009A7EE5" w:rsidRDefault="00FC45B1" w:rsidP="00FC45B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9A7EE5"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  <w:rPr>
          <w:b/>
        </w:rPr>
      </w:pPr>
      <w:r w:rsidRPr="009A7EE5">
        <w:rPr>
          <w:b/>
        </w:rPr>
        <w:t>Предметные: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Знание законодательства РФ и организационных основ по обеспечению защиты населения страны от ЧС, о профилактике ЧС и ликвидации их последствий.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Уяснение основных положений законодательства РФ о противодействии терроризму и экстремизму.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Знание организационных основ системы противодействия терроризму и экстремизму в РФ.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Уяснение последовательности действий для обеспечения личной безопасности при угрозе террористического акта.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демографическую ситуацию в государстве.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lastRenderedPageBreak/>
        <w:t>•</w:t>
      </w:r>
      <w:r>
        <w:tab/>
        <w:t>Уяснение стратегических целей совершенствования национальной обороны и обеспечения военной безопасности РФ путем развития и совершенствования военной организации государства.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FC45B1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FC45B1" w:rsidRPr="009A7EE5" w:rsidRDefault="00FC45B1" w:rsidP="00FC45B1">
      <w:pPr>
        <w:spacing w:after="0" w:line="240" w:lineRule="auto"/>
        <w:ind w:firstLine="709"/>
        <w:contextualSpacing/>
        <w:jc w:val="both"/>
      </w:pPr>
      <w:r>
        <w:t>•</w:t>
      </w:r>
      <w:r>
        <w:tab/>
        <w:t>Сформированность морально-психологических качеств и мотивации для успешного прохождения военной службы в современных условиях.</w:t>
      </w:r>
    </w:p>
    <w:p w:rsidR="00FC45B1" w:rsidRPr="00631636" w:rsidRDefault="00FC45B1" w:rsidP="00FC45B1">
      <w:pPr>
        <w:spacing w:after="0" w:line="240" w:lineRule="auto"/>
        <w:contextualSpacing/>
        <w:jc w:val="center"/>
        <w:rPr>
          <w:b/>
        </w:rPr>
      </w:pPr>
      <w:r w:rsidRPr="00631636">
        <w:rPr>
          <w:b/>
        </w:rPr>
        <w:t>Требовани</w:t>
      </w:r>
      <w:r>
        <w:rPr>
          <w:b/>
        </w:rPr>
        <w:t>я к уровню подготовки учащихся 11</w:t>
      </w:r>
      <w:r w:rsidRPr="00631636">
        <w:rPr>
          <w:b/>
        </w:rPr>
        <w:t xml:space="preserve"> класса</w:t>
      </w:r>
    </w:p>
    <w:p w:rsidR="00FC45B1" w:rsidRPr="002A030A" w:rsidRDefault="00FC45B1" w:rsidP="00FC45B1">
      <w:pPr>
        <w:pStyle w:val="a7"/>
        <w:shd w:val="clear" w:color="auto" w:fill="auto"/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В результате изучения основ безопасности жизнедеятельности ученик 10 класса должен</w:t>
      </w:r>
      <w:r>
        <w:rPr>
          <w:sz w:val="24"/>
          <w:szCs w:val="24"/>
        </w:rPr>
        <w:t xml:space="preserve"> </w:t>
      </w:r>
      <w:r w:rsidRPr="002A030A">
        <w:rPr>
          <w:rStyle w:val="BodytextBold1"/>
          <w:sz w:val="24"/>
          <w:szCs w:val="24"/>
        </w:rPr>
        <w:t>знать: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основные определения понятия «здоровье» и факторы, влияющие на него;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потенциальные опасности природного, техногенного и социального происхождения, характерные для региона проживания;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основные задачи государственных служб по обеспечению безопасности жизнедеятельности населения;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основы российского законодательства об обороне государства, о воинской обязанности и военной службе граждан;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состав и предназначение Вооруженных Сил Российской Федерации;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основные права и обязанности граждан по призыву на военную службу, во время прохождения военной службы и пребывания в запасе;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особенности прохождения военной службы по призыву, контракту и альтернативной гражданской службы;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>предназначение, структуру и задачи РСЧС;</w:t>
      </w:r>
    </w:p>
    <w:p w:rsidR="00FC45B1" w:rsidRPr="009A7EE5" w:rsidRDefault="00FC45B1" w:rsidP="00FC45B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A7EE5">
        <w:t xml:space="preserve">предназначение, структуру и задачи гражданской обороны; </w:t>
      </w:r>
    </w:p>
    <w:p w:rsidR="00FC45B1" w:rsidRPr="00965B35" w:rsidRDefault="00FC45B1" w:rsidP="00FC45B1">
      <w:pPr>
        <w:shd w:val="clear" w:color="auto" w:fill="FFFFFF"/>
        <w:spacing w:after="0" w:line="240" w:lineRule="auto"/>
        <w:ind w:left="235" w:firstLine="709"/>
        <w:contextualSpacing/>
        <w:jc w:val="both"/>
      </w:pPr>
      <w:r w:rsidRPr="00965B35">
        <w:rPr>
          <w:b/>
          <w:bCs/>
          <w:color w:val="000000"/>
          <w:spacing w:val="-20"/>
        </w:rPr>
        <w:t>уметь: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965B35">
        <w:rPr>
          <w:color w:val="000000"/>
          <w:spacing w:val="-4"/>
        </w:rPr>
        <w:t>ситуаций природного и техногенного характера;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2"/>
        </w:rPr>
        <w:t>пользоваться средствами индивидуальной и коллективной защи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11"/>
        </w:rPr>
        <w:t>ты;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3"/>
        </w:rPr>
        <w:t>оценивать уровень своей подготовленности и осуществлять осоз</w:t>
      </w:r>
      <w:r w:rsidRPr="00965B35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4"/>
        </w:rPr>
        <w:t>выполнять строевые приемы на месте и в движении;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4"/>
        </w:rPr>
        <w:t>производить неполную разборку и сборку автомата Калашникова;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4"/>
        </w:rPr>
        <w:t>вести стрельбу из автомата по неподвижным и появляющимся це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6"/>
        </w:rPr>
        <w:t>лям;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</w:rPr>
        <w:t xml:space="preserve">ориентироваться на местности по карте и двигаться в заданную </w:t>
      </w:r>
      <w:r w:rsidRPr="00965B35">
        <w:rPr>
          <w:color w:val="000000"/>
          <w:spacing w:val="-6"/>
        </w:rPr>
        <w:t>точку по азимуту;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4"/>
        </w:rPr>
        <w:t>пользоваться индивидуальными средствами защиты;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использовать приборы радиационной, химической разведки и </w:t>
      </w:r>
      <w:r w:rsidRPr="00965B35">
        <w:rPr>
          <w:color w:val="000000"/>
          <w:spacing w:val="-3"/>
        </w:rPr>
        <w:t>дозиметрического контроля;</w:t>
      </w:r>
    </w:p>
    <w:p w:rsidR="00FC45B1" w:rsidRPr="00965B35" w:rsidRDefault="00FC45B1" w:rsidP="00FC45B1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color w:val="000000"/>
        </w:rPr>
      </w:pPr>
      <w:r w:rsidRPr="00965B35">
        <w:rPr>
          <w:color w:val="000000"/>
          <w:spacing w:val="-3"/>
        </w:rPr>
        <w:t>выполнять элементы строевой и тактической подготовки;</w:t>
      </w:r>
    </w:p>
    <w:p w:rsidR="00FC45B1" w:rsidRPr="00DE4689" w:rsidRDefault="00FC45B1" w:rsidP="00FC45B1">
      <w:pPr>
        <w:shd w:val="clear" w:color="auto" w:fill="FFFFFF"/>
        <w:spacing w:after="0" w:line="240" w:lineRule="auto"/>
        <w:ind w:right="24" w:firstLine="709"/>
        <w:contextualSpacing/>
        <w:jc w:val="both"/>
      </w:pPr>
      <w:r w:rsidRPr="00965B35">
        <w:rPr>
          <w:color w:val="000000"/>
          <w:spacing w:val="-2"/>
        </w:rPr>
        <w:t xml:space="preserve">выполнять физические упражнения в объеме требований, </w:t>
      </w:r>
      <w:r w:rsidRPr="00965B35">
        <w:rPr>
          <w:color w:val="000000"/>
          <w:spacing w:val="-3"/>
        </w:rPr>
        <w:t>предъявляемых к молодому пополнению воинских частей и кан</w:t>
      </w:r>
      <w:r w:rsidRPr="00965B35">
        <w:rPr>
          <w:color w:val="000000"/>
          <w:spacing w:val="-3"/>
        </w:rPr>
        <w:softHyphen/>
        <w:t xml:space="preserve">дидатам, поступающим в высшие военно-учебные </w:t>
      </w:r>
      <w:r>
        <w:rPr>
          <w:color w:val="000000"/>
          <w:spacing w:val="-3"/>
        </w:rPr>
        <w:t>заведения.</w:t>
      </w:r>
    </w:p>
    <w:p w:rsidR="00FC45B1" w:rsidRDefault="00FC45B1" w:rsidP="00FC45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</w:p>
    <w:p w:rsidR="00FC45B1" w:rsidRPr="009A7EE5" w:rsidRDefault="00FC45B1" w:rsidP="00FC45B1">
      <w:pPr>
        <w:spacing w:line="240" w:lineRule="auto"/>
        <w:ind w:firstLine="709"/>
        <w:contextualSpacing/>
        <w:jc w:val="both"/>
      </w:pPr>
    </w:p>
    <w:p w:rsidR="00FC45B1" w:rsidRPr="009842D3" w:rsidRDefault="00FC45B1" w:rsidP="00FC45B1">
      <w:pPr>
        <w:tabs>
          <w:tab w:val="left" w:pos="993"/>
        </w:tabs>
        <w:spacing w:before="60" w:after="0" w:line="240" w:lineRule="auto"/>
        <w:jc w:val="center"/>
        <w:rPr>
          <w:b/>
          <w:kern w:val="2"/>
        </w:rPr>
      </w:pPr>
      <w:r>
        <w:rPr>
          <w:b/>
          <w:kern w:val="2"/>
        </w:rPr>
        <w:t>Т</w:t>
      </w:r>
      <w:r w:rsidRPr="009842D3">
        <w:rPr>
          <w:b/>
          <w:kern w:val="2"/>
        </w:rPr>
        <w:t>ематический план 11 класс</w:t>
      </w:r>
    </w:p>
    <w:tbl>
      <w:tblPr>
        <w:tblStyle w:val="2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1559"/>
        <w:gridCol w:w="2835"/>
      </w:tblGrid>
      <w:tr w:rsidR="00FC45B1" w:rsidRPr="00097425" w:rsidTr="002B2FAA">
        <w:tc>
          <w:tcPr>
            <w:tcW w:w="704" w:type="dxa"/>
          </w:tcPr>
          <w:p w:rsidR="00FC45B1" w:rsidRPr="00097425" w:rsidRDefault="00FC45B1" w:rsidP="002B2FAA">
            <w:pPr>
              <w:spacing w:before="60"/>
              <w:jc w:val="center"/>
              <w:rPr>
                <w:b/>
                <w:kern w:val="2"/>
              </w:rPr>
            </w:pPr>
            <w:r w:rsidRPr="00097425">
              <w:rPr>
                <w:b/>
                <w:kern w:val="2"/>
              </w:rPr>
              <w:t>№ п/п</w:t>
            </w:r>
          </w:p>
        </w:tc>
        <w:tc>
          <w:tcPr>
            <w:tcW w:w="4224" w:type="dxa"/>
          </w:tcPr>
          <w:p w:rsidR="00FC45B1" w:rsidRPr="00097425" w:rsidRDefault="00FC45B1" w:rsidP="002B2FAA">
            <w:pPr>
              <w:spacing w:before="60"/>
              <w:jc w:val="center"/>
              <w:rPr>
                <w:b/>
                <w:kern w:val="2"/>
              </w:rPr>
            </w:pPr>
            <w:r w:rsidRPr="00097425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1559" w:type="dxa"/>
          </w:tcPr>
          <w:p w:rsidR="00FC45B1" w:rsidRPr="00097425" w:rsidRDefault="00FC45B1" w:rsidP="002B2FAA">
            <w:pPr>
              <w:spacing w:before="60"/>
              <w:jc w:val="center"/>
              <w:rPr>
                <w:b/>
                <w:kern w:val="2"/>
              </w:rPr>
            </w:pPr>
            <w:r w:rsidRPr="00097425">
              <w:rPr>
                <w:b/>
                <w:kern w:val="2"/>
              </w:rPr>
              <w:t>Количество часов</w:t>
            </w:r>
          </w:p>
        </w:tc>
        <w:tc>
          <w:tcPr>
            <w:tcW w:w="2835" w:type="dxa"/>
          </w:tcPr>
          <w:p w:rsidR="00FC45B1" w:rsidRPr="00097425" w:rsidRDefault="00FC45B1" w:rsidP="002B2FAA">
            <w:pPr>
              <w:spacing w:before="60"/>
              <w:jc w:val="center"/>
              <w:rPr>
                <w:b/>
                <w:kern w:val="2"/>
              </w:rPr>
            </w:pPr>
            <w:r w:rsidRPr="00097425">
              <w:rPr>
                <w:b/>
                <w:kern w:val="2"/>
              </w:rPr>
              <w:t>контрол</w:t>
            </w:r>
            <w:r>
              <w:rPr>
                <w:b/>
                <w:kern w:val="2"/>
              </w:rPr>
              <w:t>ь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224" w:type="dxa"/>
            <w:vAlign w:val="center"/>
          </w:tcPr>
          <w:p w:rsidR="00FC45B1" w:rsidRPr="007021F4" w:rsidRDefault="00FC45B1" w:rsidP="002B2FA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021F4">
              <w:rPr>
                <w:rFonts w:eastAsiaTheme="minorHAnsi"/>
                <w:kern w:val="2"/>
                <w:lang w:eastAsia="en-US"/>
              </w:rPr>
              <w:t xml:space="preserve">Раздел </w:t>
            </w:r>
            <w:r w:rsidRPr="007021F4">
              <w:rPr>
                <w:rFonts w:eastAsiaTheme="minorHAnsi"/>
                <w:kern w:val="2"/>
                <w:lang w:val="en-US" w:eastAsia="en-US"/>
              </w:rPr>
              <w:t>I</w:t>
            </w:r>
            <w:r w:rsidRPr="007021F4">
              <w:rPr>
                <w:rFonts w:eastAsiaTheme="minorHAnsi"/>
                <w:kern w:val="2"/>
                <w:lang w:eastAsia="en-US"/>
              </w:rPr>
              <w:t xml:space="preserve">. </w:t>
            </w:r>
            <w:r w:rsidRPr="007021F4">
              <w:rPr>
                <w:rFonts w:eastAsiaTheme="minorHAnsi"/>
                <w:bCs/>
                <w:kern w:val="2"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FC45B1" w:rsidRPr="00097425" w:rsidRDefault="00FC45B1" w:rsidP="002B2FAA">
            <w:r w:rsidRPr="00097425"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24" w:type="dxa"/>
            <w:vAlign w:val="center"/>
          </w:tcPr>
          <w:p w:rsidR="00FC45B1" w:rsidRPr="007021F4" w:rsidRDefault="00FC45B1" w:rsidP="002B2FA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021F4">
              <w:rPr>
                <w:rFonts w:eastAsiaTheme="minorHAnsi"/>
                <w:bCs/>
                <w:spacing w:val="2"/>
                <w:lang w:eastAsia="en-US"/>
              </w:rPr>
              <w:t xml:space="preserve">Раздел </w:t>
            </w:r>
            <w:r w:rsidRPr="007021F4">
              <w:rPr>
                <w:rFonts w:eastAsiaTheme="minorHAnsi"/>
                <w:bCs/>
                <w:spacing w:val="2"/>
                <w:lang w:val="en-US" w:eastAsia="en-US"/>
              </w:rPr>
              <w:t>II</w:t>
            </w:r>
            <w:r w:rsidRPr="007021F4">
              <w:rPr>
                <w:rFonts w:eastAsiaTheme="minorHAnsi"/>
                <w:bCs/>
                <w:spacing w:val="2"/>
                <w:lang w:eastAsia="en-US"/>
              </w:rPr>
              <w:t xml:space="preserve">. Защита населения Российской </w:t>
            </w:r>
            <w:r w:rsidRPr="007021F4">
              <w:rPr>
                <w:rFonts w:eastAsiaTheme="minorHAnsi"/>
                <w:bCs/>
                <w:spacing w:val="3"/>
                <w:lang w:eastAsia="en-US"/>
              </w:rPr>
              <w:t xml:space="preserve">Федерации от чрезвычайных </w:t>
            </w:r>
            <w:r w:rsidRPr="007021F4">
              <w:rPr>
                <w:rFonts w:eastAsiaTheme="minorHAnsi"/>
                <w:bCs/>
                <w:spacing w:val="1"/>
                <w:lang w:eastAsia="en-US"/>
              </w:rPr>
              <w:t>ситуаций</w:t>
            </w:r>
          </w:p>
        </w:tc>
        <w:tc>
          <w:tcPr>
            <w:tcW w:w="1559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FC45B1" w:rsidRPr="00097425" w:rsidRDefault="00FC45B1" w:rsidP="002B2FAA">
            <w:r w:rsidRPr="00097425"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24" w:type="dxa"/>
          </w:tcPr>
          <w:p w:rsidR="00FC45B1" w:rsidRPr="007021F4" w:rsidRDefault="00FC45B1" w:rsidP="002B2FAA">
            <w:pPr>
              <w:jc w:val="both"/>
            </w:pPr>
            <w:r w:rsidRPr="007021F4">
              <w:rPr>
                <w:rFonts w:eastAsia="Arial Unicode MS"/>
                <w:bCs/>
                <w:iCs/>
                <w:spacing w:val="-2"/>
              </w:rPr>
              <w:t xml:space="preserve">Раздел </w:t>
            </w:r>
            <w:r w:rsidRPr="007021F4">
              <w:rPr>
                <w:rFonts w:eastAsia="Arial Unicode MS"/>
                <w:bCs/>
                <w:iCs/>
                <w:spacing w:val="-2"/>
                <w:lang w:val="en-US"/>
              </w:rPr>
              <w:t>III</w:t>
            </w:r>
            <w:r w:rsidRPr="007021F4">
              <w:rPr>
                <w:rFonts w:eastAsia="Arial Unicode MS"/>
                <w:bCs/>
                <w:iCs/>
                <w:spacing w:val="-2"/>
              </w:rPr>
              <w:t>.   Основы медицинских знаний и здорового образа жизни</w:t>
            </w:r>
          </w:p>
        </w:tc>
        <w:tc>
          <w:tcPr>
            <w:tcW w:w="1559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FC45B1" w:rsidRPr="00097425" w:rsidRDefault="00FC45B1" w:rsidP="002B2FAA">
            <w:r w:rsidRPr="00097425"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24" w:type="dxa"/>
            <w:vAlign w:val="center"/>
          </w:tcPr>
          <w:p w:rsidR="00FC45B1" w:rsidRPr="007021F4" w:rsidRDefault="00FC45B1" w:rsidP="002B2FA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7021F4">
              <w:rPr>
                <w:rFonts w:eastAsiaTheme="minorHAnsi"/>
                <w:lang w:eastAsia="en-US"/>
              </w:rPr>
              <w:t xml:space="preserve">Раздел </w:t>
            </w:r>
            <w:r w:rsidRPr="007021F4">
              <w:rPr>
                <w:rFonts w:eastAsiaTheme="minorHAnsi"/>
                <w:lang w:val="en-US" w:eastAsia="en-US"/>
              </w:rPr>
              <w:t>IV</w:t>
            </w:r>
            <w:r w:rsidRPr="007021F4">
              <w:rPr>
                <w:rFonts w:eastAsiaTheme="minorHAnsi"/>
                <w:lang w:eastAsia="en-US"/>
              </w:rPr>
              <w:t>.</w:t>
            </w:r>
            <w:r w:rsidRPr="007021F4">
              <w:rPr>
                <w:rFonts w:eastAsiaTheme="minorHAnsi"/>
                <w:bCs/>
                <w:iCs/>
                <w:lang w:eastAsia="en-US"/>
              </w:rPr>
              <w:t>Особенности военной службы</w:t>
            </w:r>
          </w:p>
        </w:tc>
        <w:tc>
          <w:tcPr>
            <w:tcW w:w="1559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FC45B1" w:rsidRPr="00097425" w:rsidRDefault="00FC45B1" w:rsidP="002B2FAA">
            <w:r w:rsidRPr="00097425"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24" w:type="dxa"/>
            <w:vAlign w:val="center"/>
          </w:tcPr>
          <w:p w:rsidR="00FC45B1" w:rsidRPr="007021F4" w:rsidRDefault="00FC45B1" w:rsidP="002B2FAA">
            <w:pPr>
              <w:autoSpaceDE w:val="0"/>
              <w:autoSpaceDN w:val="0"/>
              <w:adjustRightInd w:val="0"/>
            </w:pPr>
            <w:r w:rsidRPr="007021F4">
              <w:rPr>
                <w:rFonts w:eastAsiaTheme="minorHAnsi"/>
                <w:lang w:eastAsia="en-US"/>
              </w:rPr>
              <w:t xml:space="preserve">Раздел </w:t>
            </w:r>
            <w:r w:rsidRPr="007021F4">
              <w:rPr>
                <w:rFonts w:eastAsiaTheme="minorHAnsi"/>
                <w:lang w:val="en-US" w:eastAsia="en-US"/>
              </w:rPr>
              <w:t>V</w:t>
            </w:r>
            <w:r w:rsidRPr="007021F4">
              <w:rPr>
                <w:rFonts w:eastAsiaTheme="minorHAnsi"/>
                <w:lang w:eastAsia="en-US"/>
              </w:rPr>
              <w:t>.</w:t>
            </w:r>
            <w:r w:rsidRPr="007021F4">
              <w:rPr>
                <w:rFonts w:eastAsiaTheme="minorHAnsi"/>
                <w:bCs/>
                <w:iCs/>
                <w:lang w:eastAsia="en-US"/>
              </w:rPr>
              <w:t>Военнослужащий — защитник своего Отечества. Честь и достоинство воина Вооруженных Сил</w:t>
            </w:r>
          </w:p>
        </w:tc>
        <w:tc>
          <w:tcPr>
            <w:tcW w:w="1559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FC45B1" w:rsidRPr="00097425" w:rsidRDefault="00FC45B1" w:rsidP="002B2FAA">
            <w:r>
              <w:t>Опрос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24" w:type="dxa"/>
            <w:vAlign w:val="center"/>
          </w:tcPr>
          <w:p w:rsidR="00FC45B1" w:rsidRPr="007021F4" w:rsidRDefault="00FC45B1" w:rsidP="002B2FAA">
            <w:pPr>
              <w:autoSpaceDE w:val="0"/>
              <w:autoSpaceDN w:val="0"/>
              <w:adjustRightInd w:val="0"/>
            </w:pPr>
            <w:r w:rsidRPr="007021F4">
              <w:rPr>
                <w:rFonts w:eastAsiaTheme="minorHAnsi"/>
                <w:lang w:eastAsia="en-US"/>
              </w:rPr>
              <w:t>Раздел</w:t>
            </w:r>
            <w:r w:rsidRPr="007021F4">
              <w:rPr>
                <w:rFonts w:eastAsiaTheme="minorHAnsi"/>
                <w:lang w:val="en-US" w:eastAsia="en-US"/>
              </w:rPr>
              <w:t>VI</w:t>
            </w:r>
            <w:r w:rsidRPr="007021F4">
              <w:rPr>
                <w:rFonts w:eastAsiaTheme="minorHAnsi"/>
                <w:lang w:eastAsia="en-US"/>
              </w:rPr>
              <w:t>.</w:t>
            </w:r>
            <w:r w:rsidRPr="007021F4">
              <w:rPr>
                <w:rFonts w:eastAsiaTheme="minorHAnsi"/>
                <w:bCs/>
                <w:iCs/>
                <w:lang w:eastAsia="en-US"/>
              </w:rPr>
              <w:t>Особенности военной службы</w:t>
            </w:r>
          </w:p>
        </w:tc>
        <w:tc>
          <w:tcPr>
            <w:tcW w:w="1559" w:type="dxa"/>
          </w:tcPr>
          <w:p w:rsidR="00FC45B1" w:rsidRPr="00097425" w:rsidRDefault="00FC45B1" w:rsidP="002B2FAA">
            <w:r w:rsidRPr="00097425">
              <w:t>1</w:t>
            </w:r>
          </w:p>
        </w:tc>
        <w:tc>
          <w:tcPr>
            <w:tcW w:w="2835" w:type="dxa"/>
          </w:tcPr>
          <w:p w:rsidR="00FC45B1" w:rsidRPr="00097425" w:rsidRDefault="00FC45B1" w:rsidP="002B2FAA">
            <w:r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7021F4" w:rsidRDefault="00FC45B1" w:rsidP="002B2FAA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4224" w:type="dxa"/>
          </w:tcPr>
          <w:p w:rsidR="00FC45B1" w:rsidRPr="007021F4" w:rsidRDefault="00FC45B1" w:rsidP="002B2FAA">
            <w:pPr>
              <w:tabs>
                <w:tab w:val="left" w:pos="771"/>
              </w:tabs>
              <w:jc w:val="both"/>
              <w:rPr>
                <w:rFonts w:eastAsiaTheme="minorHAnsi"/>
                <w:lang w:eastAsia="en-US"/>
              </w:rPr>
            </w:pPr>
            <w:r w:rsidRPr="007021F4">
              <w:rPr>
                <w:rFonts w:eastAsiaTheme="minorHAnsi"/>
                <w:lang w:eastAsia="en-US"/>
              </w:rPr>
              <w:t xml:space="preserve">Раздел </w:t>
            </w:r>
            <w:r w:rsidRPr="007021F4">
              <w:rPr>
                <w:rFonts w:eastAsiaTheme="minorHAnsi"/>
                <w:lang w:val="en-US" w:eastAsia="en-US"/>
              </w:rPr>
              <w:t>VII</w:t>
            </w:r>
            <w:r w:rsidRPr="007021F4">
              <w:rPr>
                <w:rFonts w:eastAsiaTheme="minorHAnsi"/>
                <w:lang w:eastAsia="en-US"/>
              </w:rPr>
              <w:t>.</w:t>
            </w:r>
            <w:r w:rsidRPr="007021F4">
              <w:rPr>
                <w:rFonts w:eastAsiaTheme="minorHAnsi"/>
                <w:bCs/>
                <w:iCs/>
                <w:lang w:eastAsia="en-US"/>
              </w:rPr>
              <w:t>Военнослужащий — защитник своего Отечества. Честь и достоинство воина Вооруженных Сил</w:t>
            </w:r>
          </w:p>
        </w:tc>
        <w:tc>
          <w:tcPr>
            <w:tcW w:w="1559" w:type="dxa"/>
          </w:tcPr>
          <w:p w:rsidR="00FC45B1" w:rsidRPr="00097425" w:rsidRDefault="00FC45B1" w:rsidP="002B2FAA">
            <w:r w:rsidRPr="00097425">
              <w:t>1</w:t>
            </w:r>
          </w:p>
        </w:tc>
        <w:tc>
          <w:tcPr>
            <w:tcW w:w="2835" w:type="dxa"/>
          </w:tcPr>
          <w:p w:rsidR="00FC45B1" w:rsidRPr="00097425" w:rsidRDefault="00FC45B1" w:rsidP="002B2FAA">
            <w:r w:rsidRPr="00097425">
              <w:t xml:space="preserve">Опрос </w:t>
            </w:r>
          </w:p>
        </w:tc>
      </w:tr>
      <w:tr w:rsidR="00FC45B1" w:rsidRPr="00097425" w:rsidTr="002B2FAA">
        <w:tc>
          <w:tcPr>
            <w:tcW w:w="704" w:type="dxa"/>
          </w:tcPr>
          <w:p w:rsidR="00FC45B1" w:rsidRPr="00097425" w:rsidRDefault="00FC45B1" w:rsidP="002B2FAA"/>
        </w:tc>
        <w:tc>
          <w:tcPr>
            <w:tcW w:w="4224" w:type="dxa"/>
            <w:vAlign w:val="center"/>
          </w:tcPr>
          <w:p w:rsidR="00FC45B1" w:rsidRPr="008B1E21" w:rsidRDefault="00FC45B1" w:rsidP="002B2FAA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8B1E21">
              <w:rPr>
                <w:rFonts w:eastAsiaTheme="minorHAnsi"/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FC45B1" w:rsidRPr="008B1E21" w:rsidRDefault="00FC45B1" w:rsidP="002B2FA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35" w:type="dxa"/>
          </w:tcPr>
          <w:p w:rsidR="00FC45B1" w:rsidRPr="00097425" w:rsidRDefault="00FC45B1" w:rsidP="002B2FAA"/>
        </w:tc>
      </w:tr>
    </w:tbl>
    <w:p w:rsidR="00FC45B1" w:rsidRPr="00097425" w:rsidRDefault="00FC45B1" w:rsidP="00FC45B1"/>
    <w:p w:rsidR="00FC45B1" w:rsidRDefault="00FC45B1" w:rsidP="00FC45B1">
      <w:pPr>
        <w:spacing w:line="240" w:lineRule="auto"/>
        <w:ind w:firstLine="709"/>
        <w:contextualSpacing/>
        <w:jc w:val="both"/>
      </w:pPr>
      <w:r>
        <w:br w:type="page"/>
      </w:r>
    </w:p>
    <w:p w:rsidR="00FC45B1" w:rsidRPr="00B5796A" w:rsidRDefault="00FC45B1" w:rsidP="00FC45B1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  <w:sectPr w:rsidR="00FC45B1" w:rsidRPr="00B5796A" w:rsidSect="002725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27A16" w:rsidRPr="00B27A16" w:rsidRDefault="00B27A16" w:rsidP="00B27A16">
      <w:pPr>
        <w:jc w:val="center"/>
        <w:rPr>
          <w:rFonts w:eastAsiaTheme="minorHAnsi"/>
          <w:b/>
          <w:lang w:eastAsia="en-US"/>
        </w:rPr>
      </w:pPr>
      <w:r w:rsidRPr="00B27A16">
        <w:rPr>
          <w:rFonts w:eastAsiaTheme="minorHAnsi"/>
          <w:b/>
          <w:lang w:eastAsia="en-US"/>
        </w:rPr>
        <w:lastRenderedPageBreak/>
        <w:t>Содержание учебного предмета 11 класс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1"/>
        <w:gridCol w:w="2196"/>
        <w:gridCol w:w="1380"/>
        <w:gridCol w:w="4677"/>
        <w:gridCol w:w="5671"/>
        <w:gridCol w:w="15"/>
      </w:tblGrid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Наименование раздела/темы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567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 xml:space="preserve">Планируемые результаты </w:t>
            </w:r>
          </w:p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обучения</w:t>
            </w: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 xml:space="preserve">Раздел </w:t>
            </w:r>
            <w:r w:rsidRPr="008B1E21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  <w:t>I</w:t>
            </w:r>
            <w:r w:rsidRPr="008B1E21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 xml:space="preserve">. </w:t>
            </w:r>
            <w:r w:rsidRPr="008B1E21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</w:rPr>
              <w:t>Основы безопасности личности, общества и государства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  <w:t>1 - 4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spacing w:val="2"/>
                <w:sz w:val="22"/>
                <w:szCs w:val="22"/>
                <w:lang w:eastAsia="en-US"/>
              </w:rPr>
              <w:t>Обеспечение личной безопасности в повседневной жизни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sz w:val="22"/>
                <w:szCs w:val="22"/>
              </w:rPr>
      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</w:t>
            </w:r>
          </w:p>
          <w:p w:rsidR="00B27A16" w:rsidRPr="008B1E21" w:rsidRDefault="00B27A16" w:rsidP="008B1E2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sz w:val="22"/>
                <w:szCs w:val="22"/>
              </w:rPr>
              <w:t xml:space="preserve">Возможные ситуации при встрече 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 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sz w:val="22"/>
                <w:szCs w:val="22"/>
              </w:rPr>
              <w:t>Особенности уголовной ответственности и наказания несовершеннолетних. Виды наказаний, назначаемые несовершеннолетним.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5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      </w:r>
          </w:p>
          <w:p w:rsidR="00586A2A" w:rsidRPr="008B1E21" w:rsidRDefault="00586A2A" w:rsidP="008B1E21">
            <w:pPr>
              <w:numPr>
                <w:ilvl w:val="0"/>
                <w:numId w:val="5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      </w:r>
          </w:p>
          <w:p w:rsidR="00B27A16" w:rsidRPr="008B1E21" w:rsidRDefault="00586A2A" w:rsidP="008B1E21">
            <w:pPr>
              <w:numPr>
                <w:ilvl w:val="0"/>
                <w:numId w:val="5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      </w: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bCs/>
                <w:spacing w:val="2"/>
                <w:sz w:val="22"/>
                <w:szCs w:val="22"/>
                <w:lang w:eastAsia="en-US"/>
              </w:rPr>
              <w:t xml:space="preserve">Раздел </w:t>
            </w:r>
            <w:r w:rsidRPr="008B1E21">
              <w:rPr>
                <w:rFonts w:eastAsiaTheme="minorHAnsi"/>
                <w:b/>
                <w:bCs/>
                <w:spacing w:val="2"/>
                <w:sz w:val="22"/>
                <w:szCs w:val="22"/>
                <w:lang w:val="en-US" w:eastAsia="en-US"/>
              </w:rPr>
              <w:t>II</w:t>
            </w:r>
            <w:r w:rsidRPr="008B1E21">
              <w:rPr>
                <w:rFonts w:eastAsiaTheme="minorHAnsi"/>
                <w:b/>
                <w:bCs/>
                <w:spacing w:val="2"/>
                <w:sz w:val="22"/>
                <w:szCs w:val="22"/>
                <w:lang w:eastAsia="en-US"/>
              </w:rPr>
              <w:t xml:space="preserve">. Защита населения Российской </w:t>
            </w:r>
            <w:r w:rsidRPr="008B1E21">
              <w:rPr>
                <w:rFonts w:eastAsiaTheme="minorHAnsi"/>
                <w:b/>
                <w:bCs/>
                <w:spacing w:val="3"/>
                <w:sz w:val="22"/>
                <w:szCs w:val="22"/>
                <w:lang w:eastAsia="en-US"/>
              </w:rPr>
              <w:t xml:space="preserve">Федерации от чрезвычайных </w:t>
            </w:r>
            <w:r w:rsidRPr="008B1E21">
              <w:rPr>
                <w:rFonts w:eastAsiaTheme="minorHAnsi"/>
                <w:b/>
                <w:bCs/>
                <w:spacing w:val="1"/>
                <w:sz w:val="22"/>
                <w:szCs w:val="22"/>
                <w:lang w:eastAsia="en-US"/>
              </w:rPr>
              <w:t>ситуаций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  <w:t>5 - 7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spacing w:val="2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Организационные основы борьбы </w:t>
            </w:r>
            <w:r w:rsidRPr="008B1E2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с терроризмом и наркобизнесом в РФ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kern w:val="2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8B1E21">
              <w:rPr>
                <w:color w:val="000000"/>
                <w:spacing w:val="4"/>
                <w:sz w:val="22"/>
                <w:szCs w:val="22"/>
              </w:rPr>
              <w:t xml:space="preserve">Федеральный закон «О противодействии терроризму». </w:t>
            </w:r>
            <w:r w:rsidRPr="008B1E21">
              <w:rPr>
                <w:color w:val="000000"/>
                <w:spacing w:val="-5"/>
                <w:sz w:val="22"/>
                <w:szCs w:val="22"/>
              </w:rPr>
              <w:t xml:space="preserve">Краткое содержание </w:t>
            </w:r>
            <w:r w:rsidRPr="008B1E21">
              <w:rPr>
                <w:color w:val="000000"/>
                <w:spacing w:val="-1"/>
                <w:sz w:val="22"/>
                <w:szCs w:val="22"/>
              </w:rPr>
              <w:t>закона, основные права и обязанности граждан.</w:t>
            </w:r>
            <w:r w:rsidRPr="008B1E21">
              <w:rPr>
                <w:color w:val="000000"/>
                <w:spacing w:val="4"/>
                <w:sz w:val="22"/>
                <w:szCs w:val="22"/>
              </w:rPr>
              <w:t xml:space="preserve">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Умение логически обоснованно доказать:</w:t>
            </w:r>
          </w:p>
          <w:p w:rsidR="00586A2A" w:rsidRPr="008B1E21" w:rsidRDefault="00586A2A" w:rsidP="008B1E21">
            <w:pPr>
              <w:tabs>
                <w:tab w:val="left" w:pos="361"/>
              </w:tabs>
              <w:ind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- любые акты терроризма являются преступлениями, не имеющими оправдания;</w:t>
            </w:r>
          </w:p>
          <w:p w:rsidR="00586A2A" w:rsidRPr="008B1E21" w:rsidRDefault="00586A2A" w:rsidP="008B1E21">
            <w:pPr>
              <w:tabs>
                <w:tab w:val="left" w:pos="361"/>
              </w:tabs>
              <w:ind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-   бесцельность террористической деятельности;</w:t>
            </w:r>
          </w:p>
          <w:p w:rsidR="00B27A16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8B1E21">
              <w:rPr>
                <w:spacing w:val="-1"/>
                <w:sz w:val="22"/>
                <w:szCs w:val="22"/>
              </w:rPr>
              <w:t>- неизбежность наступления наказания за любую террористическую деятельность</w:t>
            </w: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ind w:firstLine="709"/>
              <w:contextualSpacing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</w:rPr>
              <w:t xml:space="preserve">Раздел </w:t>
            </w:r>
            <w:r w:rsidRPr="008B1E21"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val="en-US"/>
              </w:rPr>
              <w:t>III</w:t>
            </w:r>
            <w:r w:rsidRPr="008B1E21"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</w:rPr>
              <w:t>.   Основы медицинских знаний и здорового образа жизни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8 - 12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Основы здорового образа жизни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ab/>
            </w:r>
            <w:r w:rsidRPr="008B1E21">
              <w:rPr>
                <w:sz w:val="22"/>
                <w:szCs w:val="22"/>
              </w:rPr>
              <w:t xml:space="preserve">Личная гигиена, общие понятия и определения. Уход за кожей, зубами и </w:t>
            </w:r>
            <w:r w:rsidRPr="008B1E21">
              <w:rPr>
                <w:sz w:val="22"/>
                <w:szCs w:val="22"/>
              </w:rPr>
              <w:lastRenderedPageBreak/>
              <w:t>волосами. Гигиена одежды. Некоторые понятия об очищении организма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sz w:val="22"/>
                <w:szCs w:val="22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sz w:val="22"/>
                <w:szCs w:val="22"/>
              </w:rPr>
              <w:t>ВИЧ- инфекция и СПИД, краткая характеристика и пути заражения. СПИД- финальная стадия инфекционного заболевания, вызываемого вирусом иммунодефицита человека (ВИЧ)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8B1E21">
              <w:rPr>
                <w:sz w:val="22"/>
                <w:szCs w:val="22"/>
              </w:rPr>
              <w:t>Профилактика СПИДа. Ответственность за заражение ВИЧ- инфекцией</w:t>
            </w:r>
          </w:p>
          <w:p w:rsidR="00B27A16" w:rsidRPr="008B1E21" w:rsidRDefault="00B27A16" w:rsidP="008B1E21">
            <w:pPr>
              <w:tabs>
                <w:tab w:val="left" w:pos="1183"/>
              </w:tabs>
              <w:ind w:firstLine="709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sz w:val="22"/>
                <w:szCs w:val="22"/>
              </w:rPr>
              <w:t>Брак и семья, основные понятия и определения. Условия и порядок заключения брака. Личные права и обязанности супругов.</w:t>
            </w:r>
          </w:p>
        </w:tc>
        <w:tc>
          <w:tcPr>
            <w:tcW w:w="5671" w:type="dxa"/>
          </w:tcPr>
          <w:p w:rsidR="00B27A16" w:rsidRPr="008B1E21" w:rsidRDefault="00592BB1" w:rsidP="008B1E21">
            <w:pPr>
              <w:ind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lastRenderedPageBreak/>
              <w:t xml:space="preserve">Осознание значения семьи в жизни современного общества, принятие ценности семейной жизни для </w:t>
            </w:r>
            <w:r w:rsidRPr="008B1E21">
              <w:rPr>
                <w:spacing w:val="-1"/>
                <w:sz w:val="22"/>
                <w:szCs w:val="22"/>
              </w:rPr>
              <w:lastRenderedPageBreak/>
              <w:t>обеспечения личного здоровья и благоприятной демографической ситуации в стране</w:t>
            </w:r>
          </w:p>
          <w:p w:rsidR="00592BB1" w:rsidRPr="008B1E21" w:rsidRDefault="00592BB1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      </w:r>
          </w:p>
          <w:p w:rsidR="00592BB1" w:rsidRPr="008B1E21" w:rsidRDefault="00592BB1" w:rsidP="008B1E21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IV</w:t>
            </w: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8B1E21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Основы медицинских знаний и правила оказания первой медицинской помощи</w:t>
            </w:r>
          </w:p>
        </w:tc>
      </w:tr>
      <w:tr w:rsidR="00592BB1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96" w:type="dxa"/>
          </w:tcPr>
          <w:p w:rsidR="00592BB1" w:rsidRPr="008B1E21" w:rsidRDefault="00592BB1" w:rsidP="008B1E21">
            <w:pPr>
              <w:tabs>
                <w:tab w:val="left" w:pos="771"/>
              </w:tabs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Первая медицинская помощь при острой сердечной недо</w:t>
            </w:r>
            <w:r w:rsidRPr="008B1E2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softHyphen/>
              <w:t>статочности и инсульте</w:t>
            </w:r>
          </w:p>
        </w:tc>
        <w:tc>
          <w:tcPr>
            <w:tcW w:w="1380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92BB1" w:rsidRPr="008B1E21" w:rsidRDefault="00592BB1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Сердечная недостаточность, основные понятия и определения. Инсульт, его возможные причины и возникновение. Первая меди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цинская помощь при острой сердечной недостаточности и инсульте.</w:t>
            </w:r>
          </w:p>
        </w:tc>
        <w:tc>
          <w:tcPr>
            <w:tcW w:w="5671" w:type="dxa"/>
            <w:vMerge w:val="restart"/>
          </w:tcPr>
          <w:p w:rsidR="00592BB1" w:rsidRPr="008B1E21" w:rsidRDefault="00592BB1" w:rsidP="008B1E21">
            <w:pPr>
              <w:ind w:firstLine="709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8B1E21">
              <w:rPr>
                <w:sz w:val="22"/>
                <w:szCs w:val="22"/>
                <w:lang w:eastAsia="en-US"/>
              </w:rPr>
              <w:t>умения предвидеть, оказывать первую медицинскую помощь</w:t>
            </w:r>
          </w:p>
          <w:p w:rsidR="00592BB1" w:rsidRPr="008B1E21" w:rsidRDefault="00592BB1" w:rsidP="008B1E21">
            <w:pPr>
              <w:ind w:firstLine="709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8B1E21">
              <w:rPr>
                <w:sz w:val="22"/>
                <w:szCs w:val="22"/>
                <w:lang w:eastAsia="en-US"/>
              </w:rPr>
              <w:t>- умения применять полученные теоретические знания на практике — принимать обоснованные решения и вырабаты</w:t>
            </w:r>
            <w:r w:rsidRPr="008B1E21">
              <w:rPr>
                <w:sz w:val="22"/>
                <w:szCs w:val="22"/>
                <w:lang w:eastAsia="en-US"/>
              </w:rPr>
              <w:softHyphen/>
              <w:t>вать план действий в конкретной опасной ситуации с учетом реально складывающейся обстановки и индивидуальных воз</w:t>
            </w:r>
            <w:r w:rsidRPr="008B1E21">
              <w:rPr>
                <w:sz w:val="22"/>
                <w:szCs w:val="22"/>
                <w:lang w:eastAsia="en-US"/>
              </w:rPr>
              <w:softHyphen/>
              <w:t>можностей;</w:t>
            </w:r>
          </w:p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92BB1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196" w:type="dxa"/>
          </w:tcPr>
          <w:p w:rsidR="00592BB1" w:rsidRPr="008B1E21" w:rsidRDefault="00592BB1" w:rsidP="008B1E21">
            <w:pPr>
              <w:tabs>
                <w:tab w:val="left" w:pos="771"/>
              </w:tabs>
              <w:contextualSpacing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Первая медицинская помощь при ранениях</w:t>
            </w:r>
          </w:p>
        </w:tc>
        <w:tc>
          <w:tcPr>
            <w:tcW w:w="1380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92BB1" w:rsidRPr="008B1E21" w:rsidRDefault="00592BB1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      </w:r>
          </w:p>
        </w:tc>
        <w:tc>
          <w:tcPr>
            <w:tcW w:w="5671" w:type="dxa"/>
            <w:vMerge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92BB1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196" w:type="dxa"/>
          </w:tcPr>
          <w:p w:rsidR="00592BB1" w:rsidRPr="008B1E21" w:rsidRDefault="00592BB1" w:rsidP="008B1E21">
            <w:pPr>
              <w:tabs>
                <w:tab w:val="left" w:pos="771"/>
              </w:tabs>
              <w:contextualSpacing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Первая медицинская помощь при травмах</w:t>
            </w:r>
          </w:p>
        </w:tc>
        <w:tc>
          <w:tcPr>
            <w:tcW w:w="1380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92BB1" w:rsidRPr="008B1E21" w:rsidRDefault="00592BB1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Первая медицинская помощь при травмах опорно-двигательного аппарата. Профилактика травм опорно-двигательного аппарата.</w:t>
            </w:r>
          </w:p>
          <w:p w:rsidR="00592BB1" w:rsidRPr="008B1E21" w:rsidRDefault="00592BB1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Первая медицинская помощь при черепно-мозговой травме. Пер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5671" w:type="dxa"/>
            <w:vMerge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92BB1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2196" w:type="dxa"/>
          </w:tcPr>
          <w:p w:rsidR="00592BB1" w:rsidRPr="008B1E21" w:rsidRDefault="00592BB1" w:rsidP="008B1E21">
            <w:pPr>
              <w:tabs>
                <w:tab w:val="left" w:pos="771"/>
              </w:tabs>
              <w:contextualSpacing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Первая медицинская помощь при остановке сердца</w:t>
            </w:r>
          </w:p>
        </w:tc>
        <w:tc>
          <w:tcPr>
            <w:tcW w:w="1380" w:type="dxa"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92BB1" w:rsidRPr="008B1E21" w:rsidRDefault="00592BB1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Понятия клинической смерти и реанимации. Возможные причи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ны клинической смерти и ее признаки. Правила проведения непря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мого массажа сердца и искусственной вентиляции легких. Правила сердечно-легочной реанимации</w:t>
            </w:r>
          </w:p>
        </w:tc>
        <w:tc>
          <w:tcPr>
            <w:tcW w:w="5671" w:type="dxa"/>
            <w:vMerge/>
          </w:tcPr>
          <w:p w:rsidR="00592BB1" w:rsidRPr="008B1E21" w:rsidRDefault="00592BB1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Раздел </w:t>
            </w: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III</w:t>
            </w: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8B1E21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Основы военной службы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17 - 22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Воинская обязанность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6 ч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дение военных сборов в период пребывания в запасе.</w:t>
            </w:r>
          </w:p>
          <w:p w:rsidR="00B27A16" w:rsidRPr="008B1E21" w:rsidRDefault="00B27A16" w:rsidP="008B1E21">
            <w:pPr>
              <w:tabs>
                <w:tab w:val="left" w:pos="566"/>
              </w:tabs>
              <w:ind w:firstLine="709"/>
              <w:contextualSpacing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Организация воинского учета. Первоначальная постановка граж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дан на воинский учет. Обязанности граждан по воинскому учету. Организация медицинского освидетельствования граждан при перво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начальной постановке на воинский учет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Основное содержание обязательной подготовки граждан к воен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ной службе.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Основные требования к индивидуально-психологическим и про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фессиональным качествам молодежи призывного возраста для ком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 xml:space="preserve">плектования различных воинских 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lastRenderedPageBreak/>
              <w:t>должностей (командные, оператор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ские, связи и наблюдения, водительские и др.).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гического отбора граждан при первоначальной постановке их на во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инский учет.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Увольнение с военной службы. Запас Вооруженных Сил Россий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ской Федерации, его предназначение, порядок освобождения граж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дан от военных сборов.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lastRenderedPageBreak/>
      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trHeight w:val="349"/>
        </w:trPr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IV</w:t>
            </w: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Pr="008B1E21"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8B1E21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Особенности военной службы</w:t>
            </w: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Правовые основы военной службы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ходящим военную службу по призыву. Военные аспекты междуна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родного права.</w:t>
            </w:r>
          </w:p>
        </w:tc>
        <w:tc>
          <w:tcPr>
            <w:tcW w:w="5671" w:type="dxa"/>
            <w:vMerge w:val="restart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  <w:p w:rsidR="00586A2A" w:rsidRPr="008B1E21" w:rsidRDefault="00586A2A" w:rsidP="008B1E21">
            <w:pPr>
              <w:tabs>
                <w:tab w:val="left" w:pos="361"/>
              </w:tabs>
              <w:ind w:right="40"/>
              <w:contextualSpacing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Общевоинские уставы Вооруженных Сил Российской Фе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дерации — закон воинской жизни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Общевоинские уставы — нормативно-правовые акты, регламен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тирующие жизнь и быт военнослужащих.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Устав внутренней службы Вооруженных Сил Российской Федера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 xml:space="preserve">ской 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lastRenderedPageBreak/>
              <w:t>Федерации, их предназначение и основные положения.</w:t>
            </w:r>
          </w:p>
        </w:tc>
        <w:tc>
          <w:tcPr>
            <w:tcW w:w="5671" w:type="dxa"/>
            <w:vMerge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25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Военная присяга — клятва воина на верность Родине — России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Военная присяга — основной и нерушимый закон воинской жиз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щим воинского долга.</w:t>
            </w:r>
          </w:p>
        </w:tc>
        <w:tc>
          <w:tcPr>
            <w:tcW w:w="5671" w:type="dxa"/>
            <w:vMerge w:val="restart"/>
          </w:tcPr>
          <w:p w:rsidR="00586A2A" w:rsidRPr="008B1E21" w:rsidRDefault="00586A2A" w:rsidP="008B1E21">
            <w:pPr>
              <w:pStyle w:val="a3"/>
              <w:numPr>
                <w:ilvl w:val="0"/>
                <w:numId w:val="7"/>
              </w:numPr>
              <w:ind w:left="31" w:firstLine="425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spacing w:val="-1"/>
                <w:sz w:val="22"/>
                <w:szCs w:val="22"/>
              </w:rPr>
      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Сформированность морально-психологических качеств и мотивации для успешного прохождения военной службы в современных условиях.</w:t>
            </w:r>
          </w:p>
          <w:p w:rsidR="00586A2A" w:rsidRPr="008B1E21" w:rsidRDefault="00586A2A" w:rsidP="008B1E21">
            <w:pPr>
              <w:numPr>
                <w:ilvl w:val="0"/>
                <w:numId w:val="5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Воспитание патриотизма, уважения к историческому и культурному прошлому России, и ее вооруженным силам.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  <w:p w:rsidR="00586A2A" w:rsidRPr="008B1E21" w:rsidRDefault="00586A2A" w:rsidP="008B1E21">
            <w:pPr>
              <w:tabs>
                <w:tab w:val="left" w:pos="361"/>
              </w:tabs>
              <w:ind w:right="40"/>
              <w:contextualSpacing/>
              <w:jc w:val="both"/>
              <w:rPr>
                <w:spacing w:val="-1"/>
                <w:sz w:val="22"/>
                <w:szCs w:val="22"/>
              </w:rPr>
            </w:pPr>
          </w:p>
          <w:p w:rsidR="00586A2A" w:rsidRPr="008B1E21" w:rsidRDefault="00586A2A" w:rsidP="008B1E21">
            <w:pPr>
              <w:pStyle w:val="a3"/>
              <w:ind w:left="456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ind w:firstLine="708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Прохождение военной службы по призыву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Общие, должностные и специальные обязанности военнослужа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щих. Размещение военнослужащих, распределение времени и повсе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дневный порядок жизни воинской части. Время военной службы, организация проводов военнослужащих, уволенных в запас.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Воинские звания военнослужащих Вооруженных Сил Российской Федерации.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Военная форма одежды.</w:t>
            </w:r>
          </w:p>
        </w:tc>
        <w:tc>
          <w:tcPr>
            <w:tcW w:w="5671" w:type="dxa"/>
            <w:vMerge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Прохождение военной службы по контракту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Основные условия прохождения военной службы по контракту.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      </w:r>
          </w:p>
        </w:tc>
        <w:tc>
          <w:tcPr>
            <w:tcW w:w="5671" w:type="dxa"/>
            <w:vMerge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86A2A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196" w:type="dxa"/>
          </w:tcPr>
          <w:p w:rsidR="00586A2A" w:rsidRPr="008B1E21" w:rsidRDefault="00586A2A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Права и ответственность военнослужащих</w:t>
            </w:r>
          </w:p>
        </w:tc>
        <w:tc>
          <w:tcPr>
            <w:tcW w:w="1380" w:type="dxa"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Общие права военнослужащих. Общие обязанности военнослужа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щих. Виды ответственности, установленной для военнослужащих (дисциплинарная, административная, гражданско-правовая, матери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альная, уголовная).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lastRenderedPageBreak/>
      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      </w:r>
          </w:p>
          <w:p w:rsidR="00586A2A" w:rsidRPr="008B1E21" w:rsidRDefault="00586A2A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Уголовная ответственность за преступления против военной служ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бы (неисполнение приказа, нарушение уставных правил взаимоотно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шений между военнослужащими, самовольное оставление части и др.).</w:t>
            </w:r>
          </w:p>
        </w:tc>
        <w:tc>
          <w:tcPr>
            <w:tcW w:w="5671" w:type="dxa"/>
            <w:vMerge/>
          </w:tcPr>
          <w:p w:rsidR="00586A2A" w:rsidRPr="008B1E21" w:rsidRDefault="00586A2A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gridAfter w:val="1"/>
          <w:wAfter w:w="15" w:type="dxa"/>
          <w:trHeight w:val="4692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Альтернативная гражданская служба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Федеральный закон «Об альтернативной гражданской службе». Альтернативная гражданская служба как особый вид трудовой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деятельности в интересах общества и государства.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Право гражданина на замену военной службы по призыву альтер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нативной гражданской службой.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Сроки альтернативной гражданской службы для разных катего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рий граждан. Время, которое не засчитывается в срок альтернативной гражданской службы.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Подача заявлений о замене военной службы по призыву альтер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нативной гражданской службой.</w:t>
            </w:r>
          </w:p>
        </w:tc>
        <w:tc>
          <w:tcPr>
            <w:tcW w:w="567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c>
          <w:tcPr>
            <w:tcW w:w="14470" w:type="dxa"/>
            <w:gridSpan w:val="6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Раздел </w:t>
            </w: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Pr="008B1E21"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</w:rPr>
              <w:t xml:space="preserve"> </w:t>
            </w:r>
            <w:r w:rsidRPr="008B1E21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Военнослужащий — защитник своего Отечества. Честь и достоинство воина Вооруженных Сил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Военнослужащий — патриот, с честью и достоинством несущий звание защитника Отечества.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 xml:space="preserve"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lastRenderedPageBreak/>
              <w:t>в любую минуту встать на защи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ту свободы, независимости, конституционного строя России, народа и Отечества.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lastRenderedPageBreak/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B27A16" w:rsidRPr="008B1E21" w:rsidRDefault="00B27A16" w:rsidP="008B1E21">
            <w:pPr>
              <w:tabs>
                <w:tab w:val="left" w:pos="361"/>
              </w:tabs>
              <w:ind w:left="709" w:right="4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31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Военнослужащий — специалист, в совершенстве владе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ющий оружием и военной техникой.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Необходимость глубоких знаний устройства и боевых возможно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стей вверенного вооружения и военной техники, способов их исполь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зования в бою, понимание роли своей военной специальности и долж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менного боя.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B27A16" w:rsidRPr="008B1E21" w:rsidRDefault="00B27A16" w:rsidP="008B1E21">
            <w:pPr>
              <w:tabs>
                <w:tab w:val="left" w:pos="361"/>
              </w:tabs>
              <w:ind w:right="4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>Требования воинской деятельности, предъявляемые к мо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softHyphen/>
              <w:t>ральным, индивидуально-психологическим и профессиональным качествам гражданина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Виды воинской деятельности и их особенности. Основные эле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менты воинской деятельности и их предназначение. Особенности воинской деятельности в различных видах Вооруженных Сил и родах войск.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Общие требования воинской деятельности к военнослужащему. Необходимость повышения уровня подготовки молодежи призывно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го возраста к военной службе. Требования к психическим и мораль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но-этическим качествам призывника, основные понятия о психоло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гической совместимости членов воинского коллектива (экипажа, боевого расчета).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t xml:space="preserve">Военнослужащий — подчиненный, строго соблюдающий Конституцию и законы Российской Федерации, выполняющий 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en-US"/>
              </w:rPr>
              <w:lastRenderedPageBreak/>
              <w:t>требования воинских уставов, приказы командиров и начальников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Единоначалие — принцип строительства Вооруженных Сил Рос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 xml:space="preserve"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lastRenderedPageBreak/>
              <w:t>убежденность в необходимости подчиняться, уме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ние и готовность выполнять свои обязанности, беспрекословно пови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новаться командирам и начальникам, при выполнении воинского долга проявлять разумную инициативу.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lastRenderedPageBreak/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34</w:t>
            </w:r>
          </w:p>
        </w:tc>
        <w:tc>
          <w:tcPr>
            <w:tcW w:w="2196" w:type="dxa"/>
          </w:tcPr>
          <w:p w:rsidR="00B27A16" w:rsidRPr="008B1E21" w:rsidRDefault="00B27A16" w:rsidP="008B1E21">
            <w:pPr>
              <w:tabs>
                <w:tab w:val="left" w:pos="566"/>
              </w:tabs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sz w:val="22"/>
                <w:szCs w:val="22"/>
                <w:lang w:eastAsia="en-US"/>
              </w:rPr>
              <w:t xml:space="preserve">Офицер Российской армии 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Основные виды военных образовательных учреждений профессио</w:t>
            </w: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softHyphen/>
              <w:t>нального образования.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Правила приема граждан в военные образовательные учреждения профессионального образования.</w:t>
            </w:r>
          </w:p>
          <w:p w:rsidR="00B27A16" w:rsidRPr="008B1E21" w:rsidRDefault="00B27A16" w:rsidP="008B1E21">
            <w:pPr>
              <w:ind w:firstLine="709"/>
              <w:contextualSpacing/>
              <w:jc w:val="both"/>
              <w:rPr>
                <w:rFonts w:eastAsia="Arial Unicode MS"/>
                <w:bCs/>
                <w:iCs/>
                <w:spacing w:val="-2"/>
                <w:sz w:val="22"/>
                <w:szCs w:val="22"/>
              </w:rPr>
            </w:pPr>
            <w:r w:rsidRPr="008B1E21">
              <w:rPr>
                <w:rFonts w:eastAsia="Arial Unicode MS"/>
                <w:bCs/>
                <w:iCs/>
                <w:spacing w:val="-2"/>
                <w:sz w:val="22"/>
                <w:szCs w:val="22"/>
              </w:rPr>
              <w:t>Организация подготовки офицерских кадров для Вооруженных Сил Российской Федерации.</w:t>
            </w:r>
          </w:p>
        </w:tc>
        <w:tc>
          <w:tcPr>
            <w:tcW w:w="5671" w:type="dxa"/>
          </w:tcPr>
          <w:p w:rsidR="00586A2A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B27A16" w:rsidRPr="008B1E21" w:rsidRDefault="00586A2A" w:rsidP="008B1E21">
            <w:pPr>
              <w:numPr>
                <w:ilvl w:val="0"/>
                <w:numId w:val="7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8B1E21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</w:tc>
      </w:tr>
      <w:tr w:rsidR="00B27A16" w:rsidRPr="008B1E21" w:rsidTr="00FC45B1">
        <w:trPr>
          <w:gridAfter w:val="1"/>
          <w:wAfter w:w="15" w:type="dxa"/>
        </w:trPr>
        <w:tc>
          <w:tcPr>
            <w:tcW w:w="53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380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B1E21">
              <w:rPr>
                <w:rFonts w:eastAsiaTheme="minorHAnsi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4677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B27A16" w:rsidRPr="008B1E21" w:rsidRDefault="00B27A16" w:rsidP="008B1E21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B27A16" w:rsidRPr="00B27A16" w:rsidRDefault="00B27A16" w:rsidP="00B27A16">
      <w:pPr>
        <w:jc w:val="center"/>
        <w:rPr>
          <w:rFonts w:eastAsiaTheme="minorHAnsi"/>
          <w:b/>
          <w:lang w:eastAsia="en-US"/>
        </w:rPr>
      </w:pPr>
    </w:p>
    <w:p w:rsidR="00097425" w:rsidRPr="00097425" w:rsidRDefault="00097425" w:rsidP="0009742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097425" w:rsidRPr="00097425" w:rsidSect="00FC4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49" w:rsidRDefault="00253B49" w:rsidP="00097425">
      <w:pPr>
        <w:spacing w:after="0" w:line="240" w:lineRule="auto"/>
      </w:pPr>
      <w:r>
        <w:separator/>
      </w:r>
    </w:p>
  </w:endnote>
  <w:endnote w:type="continuationSeparator" w:id="0">
    <w:p w:rsidR="00253B49" w:rsidRDefault="00253B49" w:rsidP="000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49" w:rsidRDefault="00253B49" w:rsidP="00097425">
      <w:pPr>
        <w:spacing w:after="0" w:line="240" w:lineRule="auto"/>
      </w:pPr>
      <w:r>
        <w:separator/>
      </w:r>
    </w:p>
  </w:footnote>
  <w:footnote w:type="continuationSeparator" w:id="0">
    <w:p w:rsidR="00253B49" w:rsidRDefault="00253B49" w:rsidP="0009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5372">
    <w:multiLevelType w:val="hybridMultilevel"/>
    <w:lvl w:ilvl="0" w:tplc="15842245">
      <w:start w:val="1"/>
      <w:numFmt w:val="decimal"/>
      <w:lvlText w:val="%1."/>
      <w:lvlJc w:val="left"/>
      <w:pPr>
        <w:ind w:left="720" w:hanging="360"/>
      </w:pPr>
    </w:lvl>
    <w:lvl w:ilvl="1" w:tplc="15842245" w:tentative="1">
      <w:start w:val="1"/>
      <w:numFmt w:val="lowerLetter"/>
      <w:lvlText w:val="%2."/>
      <w:lvlJc w:val="left"/>
      <w:pPr>
        <w:ind w:left="1440" w:hanging="360"/>
      </w:pPr>
    </w:lvl>
    <w:lvl w:ilvl="2" w:tplc="15842245" w:tentative="1">
      <w:start w:val="1"/>
      <w:numFmt w:val="lowerRoman"/>
      <w:lvlText w:val="%3."/>
      <w:lvlJc w:val="right"/>
      <w:pPr>
        <w:ind w:left="2160" w:hanging="180"/>
      </w:pPr>
    </w:lvl>
    <w:lvl w:ilvl="3" w:tplc="15842245" w:tentative="1">
      <w:start w:val="1"/>
      <w:numFmt w:val="decimal"/>
      <w:lvlText w:val="%4."/>
      <w:lvlJc w:val="left"/>
      <w:pPr>
        <w:ind w:left="2880" w:hanging="360"/>
      </w:pPr>
    </w:lvl>
    <w:lvl w:ilvl="4" w:tplc="15842245" w:tentative="1">
      <w:start w:val="1"/>
      <w:numFmt w:val="lowerLetter"/>
      <w:lvlText w:val="%5."/>
      <w:lvlJc w:val="left"/>
      <w:pPr>
        <w:ind w:left="3600" w:hanging="360"/>
      </w:pPr>
    </w:lvl>
    <w:lvl w:ilvl="5" w:tplc="15842245" w:tentative="1">
      <w:start w:val="1"/>
      <w:numFmt w:val="lowerRoman"/>
      <w:lvlText w:val="%6."/>
      <w:lvlJc w:val="right"/>
      <w:pPr>
        <w:ind w:left="4320" w:hanging="180"/>
      </w:pPr>
    </w:lvl>
    <w:lvl w:ilvl="6" w:tplc="15842245" w:tentative="1">
      <w:start w:val="1"/>
      <w:numFmt w:val="decimal"/>
      <w:lvlText w:val="%7."/>
      <w:lvlJc w:val="left"/>
      <w:pPr>
        <w:ind w:left="5040" w:hanging="360"/>
      </w:pPr>
    </w:lvl>
    <w:lvl w:ilvl="7" w:tplc="15842245" w:tentative="1">
      <w:start w:val="1"/>
      <w:numFmt w:val="lowerLetter"/>
      <w:lvlText w:val="%8."/>
      <w:lvlJc w:val="left"/>
      <w:pPr>
        <w:ind w:left="5760" w:hanging="360"/>
      </w:pPr>
    </w:lvl>
    <w:lvl w:ilvl="8" w:tplc="15842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1">
    <w:multiLevelType w:val="hybridMultilevel"/>
    <w:lvl w:ilvl="0" w:tplc="9890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3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AF5136B"/>
    <w:multiLevelType w:val="hybridMultilevel"/>
    <w:tmpl w:val="66B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D711E1"/>
    <w:multiLevelType w:val="hybridMultilevel"/>
    <w:tmpl w:val="C50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D0721"/>
    <w:multiLevelType w:val="hybridMultilevel"/>
    <w:tmpl w:val="6AE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89F"/>
    <w:multiLevelType w:val="hybridMultilevel"/>
    <w:tmpl w:val="C82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F3DF9"/>
    <w:multiLevelType w:val="hybridMultilevel"/>
    <w:tmpl w:val="A41C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5371">
    <w:abstractNumId w:val="5371"/>
  </w:num>
  <w:num w:numId="5372">
    <w:abstractNumId w:val="53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6"/>
    <w:rsid w:val="00097425"/>
    <w:rsid w:val="001509CD"/>
    <w:rsid w:val="00163A9A"/>
    <w:rsid w:val="00253B49"/>
    <w:rsid w:val="00272515"/>
    <w:rsid w:val="002D7AD5"/>
    <w:rsid w:val="004258B8"/>
    <w:rsid w:val="00435C9D"/>
    <w:rsid w:val="004B732A"/>
    <w:rsid w:val="00586A2A"/>
    <w:rsid w:val="00592BB1"/>
    <w:rsid w:val="005B0738"/>
    <w:rsid w:val="0063670B"/>
    <w:rsid w:val="00795A44"/>
    <w:rsid w:val="008B1E21"/>
    <w:rsid w:val="009A7EE5"/>
    <w:rsid w:val="00B27A16"/>
    <w:rsid w:val="00B42486"/>
    <w:rsid w:val="00B5796A"/>
    <w:rsid w:val="00CF4C10"/>
    <w:rsid w:val="00D90CF9"/>
    <w:rsid w:val="00DE4689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CEF4-DFBF-46F3-AC5C-CBDFF7E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86"/>
    <w:pPr>
      <w:ind w:left="720"/>
      <w:contextualSpacing/>
    </w:pPr>
  </w:style>
  <w:style w:type="paragraph" w:customStyle="1" w:styleId="ParagraphStyle">
    <w:name w:val="Paragraph Style"/>
    <w:rsid w:val="00B42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B42486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"/>
    <w:link w:val="a4"/>
    <w:locked/>
    <w:rsid w:val="00B4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A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1509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509CD"/>
    <w:pPr>
      <w:shd w:val="clear" w:color="auto" w:fill="FFFFFF"/>
      <w:spacing w:after="0" w:line="317" w:lineRule="exact"/>
      <w:ind w:hanging="320"/>
    </w:pPr>
    <w:rPr>
      <w:rFonts w:eastAsiaTheme="minorHAns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50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1">
    <w:name w:val="Body text + Bold1"/>
    <w:aliases w:val="Italic3"/>
    <w:basedOn w:val="1"/>
    <w:uiPriority w:val="99"/>
    <w:rsid w:val="001509CD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35">
    <w:name w:val="Body text (3)5"/>
    <w:basedOn w:val="a0"/>
    <w:uiPriority w:val="99"/>
    <w:rsid w:val="002D7AD5"/>
    <w:rPr>
      <w:rFonts w:ascii="Times New Roman" w:hAnsi="Times New Roman" w:cs="Times New Roman"/>
      <w:i/>
      <w:iCs/>
      <w:spacing w:val="-3"/>
      <w:sz w:val="26"/>
      <w:szCs w:val="26"/>
      <w:u w:val="single"/>
      <w:shd w:val="clear" w:color="auto" w:fill="FFFFFF"/>
    </w:rPr>
  </w:style>
  <w:style w:type="table" w:styleId="a9">
    <w:name w:val="Table Grid"/>
    <w:basedOn w:val="a1"/>
    <w:rsid w:val="00CF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B2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7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74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39"/>
    <w:rsid w:val="0009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2675481" Type="http://schemas.openxmlformats.org/officeDocument/2006/relationships/comments" Target="comments.xml"/><Relationship Id="rId857413133" Type="http://schemas.microsoft.com/office/2011/relationships/commentsExtended" Target="commentsExtended.xml"/><Relationship Id="rId4738390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Q8AOE3f9fHnyPr4LCPcE9kHhy6Q=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02675481"/>
            <mdssi:RelationshipReference SourceId="rId857413133"/>
            <mdssi:RelationshipReference SourceId="rId473839069"/>
          </Transform>
          <Transform Algorithm="http://www.w3.org/TR/2001/REC-xml-c14n-20010315"/>
        </Transforms>
        <DigestMethod Algorithm="http://www.w3.org/2000/09/xmldsig#sha1"/>
        <DigestValue>SR4sWHkI/jTCUTepwSsG5Bml2ZU=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wyWP9XFUCGVduPn+amhO0qWTgAo=</DigestValue>
      </Reference>
      <Reference URI="/word/endnotes.xml?ContentType=application/vnd.openxmlformats-officedocument.wordprocessingml.endnotes+xml">
        <DigestMethod Algorithm="http://www.w3.org/2000/09/xmldsig#sha1"/>
        <DigestValue>BTUxymkXXAbgG8aZ1oonBqRyt2I=</DigestValue>
      </Reference>
      <Reference URI="/word/fontTable.xml?ContentType=application/vnd.openxmlformats-officedocument.wordprocessingml.fontTable+xml">
        <DigestMethod Algorithm="http://www.w3.org/2000/09/xmldsig#sha1"/>
        <DigestValue>gN7eqAR9HUupwbQo0zFpxZ3Yy5U=</DigestValue>
      </Reference>
      <Reference URI="/word/footnotes.xml?ContentType=application/vnd.openxmlformats-officedocument.wordprocessingml.footnotes+xml">
        <DigestMethod Algorithm="http://www.w3.org/2000/09/xmldsig#sha1"/>
        <DigestValue>+zijw43gfw0L+SdZWeV7nEN2jSg=</DigestValue>
      </Reference>
      <Reference URI="/word/media/image1.jpeg?ContentType=image/jpeg">
        <DigestMethod Algorithm="http://www.w3.org/2000/09/xmldsig#sha1"/>
        <DigestValue>UsA2HVwBZ0Ur6N15Vd3JojHtdaM=</DigestValue>
      </Reference>
      <Reference URI="/word/numbering.xml?ContentType=application/vnd.openxmlformats-officedocument.wordprocessingml.numbering+xml">
        <DigestMethod Algorithm="http://www.w3.org/2000/09/xmldsig#sha1"/>
        <DigestValue>BWicpSIRgexbv9RHlCg5Ny1uGqc=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V9EgnAlZURx1CtrrUxnrUOMuK00=</DigestValue>
      </Reference>
      <Reference URI="/word/styles.xml?ContentType=application/vnd.openxmlformats-officedocument.wordprocessingml.styles+xml">
        <DigestMethod Algorithm="http://www.w3.org/2000/09/xmldsig#sha1"/>
        <DigestValue>qXw7rgdNbGvS1UyDWwxabgw7epw=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21</cp:revision>
  <dcterms:created xsi:type="dcterms:W3CDTF">2019-09-10T11:32:00Z</dcterms:created>
  <dcterms:modified xsi:type="dcterms:W3CDTF">2020-02-20T09:35:00Z</dcterms:modified>
</cp:coreProperties>
</file>